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8" w:rsidRPr="001D72E8" w:rsidRDefault="001D72E8" w:rsidP="001D72E8">
      <w:pPr>
        <w:pStyle w:val="Default"/>
        <w:rPr>
          <w:rFonts w:ascii="Calibri" w:hAnsi="Calibri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15"/>
      </w:tblGrid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715" w:type="dxa"/>
          </w:tcPr>
          <w:p w:rsidR="001D72E8" w:rsidRPr="001D72E8" w:rsidRDefault="001D72E8" w:rsidP="001D72E8">
            <w:pPr>
              <w:pStyle w:val="Defaul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proofErr w:type="spellStart"/>
            <w:r w:rsidRPr="001D72E8">
              <w:rPr>
                <w:rFonts w:ascii="Calibri" w:hAnsi="Calibri"/>
                <w:b/>
                <w:i/>
                <w:iCs/>
                <w:sz w:val="36"/>
                <w:szCs w:val="36"/>
              </w:rPr>
              <w:t>Carbamazepine</w:t>
            </w:r>
            <w:proofErr w:type="spellEnd"/>
            <w:r w:rsidRPr="001D72E8">
              <w:rPr>
                <w:rFonts w:ascii="Calibri" w:hAnsi="Calibri"/>
                <w:b/>
                <w:i/>
                <w:iCs/>
                <w:sz w:val="36"/>
                <w:szCs w:val="36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b/>
                <w:sz w:val="36"/>
                <w:szCs w:val="36"/>
              </w:rPr>
              <w:t>用藥指導單張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15" w:type="dxa"/>
          </w:tcPr>
          <w:p w:rsidR="001D72E8" w:rsidRPr="001D72E8" w:rsidRDefault="001D72E8">
            <w:pPr>
              <w:pStyle w:val="Default"/>
              <w:rPr>
                <w:rFonts w:ascii="Calibri" w:hAnsi="Calibri"/>
                <w:color w:val="auto"/>
              </w:rPr>
            </w:pPr>
          </w:p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32"/>
                <w:szCs w:val="32"/>
              </w:rPr>
              <w:t>商品名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：</w:t>
            </w:r>
            <w:proofErr w:type="spellStart"/>
            <w:r>
              <w:rPr>
                <w:rFonts w:ascii="Calibri" w:eastAsia="標楷體" w:hAnsi="Calibri" w:hint="eastAsia"/>
                <w:b/>
                <w:bCs/>
                <w:sz w:val="28"/>
                <w:szCs w:val="28"/>
              </w:rPr>
              <w:t>Carpine</w:t>
            </w:r>
            <w:proofErr w:type="spellEnd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（</w:t>
            </w:r>
            <w:r>
              <w:rPr>
                <w:rFonts w:ascii="Calibri" w:eastAsia="標楷體" w:hAnsi="Calibri" w:cs="標楷體" w:hint="eastAsia"/>
                <w:sz w:val="28"/>
                <w:szCs w:val="28"/>
              </w:rPr>
              <w:t>卡賓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）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/>
                <w:b/>
                <w:bCs/>
                <w:sz w:val="28"/>
                <w:szCs w:val="28"/>
              </w:rPr>
              <w:t>200 mg/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錠劑</w:t>
            </w:r>
          </w:p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</w:p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proofErr w:type="spellStart"/>
            <w:r w:rsidRPr="001D72E8">
              <w:rPr>
                <w:rFonts w:ascii="Calibri" w:eastAsia="標楷體" w:hAnsi="Calibri"/>
                <w:b/>
                <w:bCs/>
                <w:sz w:val="28"/>
                <w:szCs w:val="28"/>
              </w:rPr>
              <w:t>Camapine</w:t>
            </w:r>
            <w:proofErr w:type="spellEnd"/>
            <w:r w:rsidRPr="001D72E8">
              <w:rPr>
                <w:rFonts w:ascii="Calibri" w:eastAsia="標楷體" w:hAnsi="Calibri"/>
                <w:b/>
                <w:bCs/>
                <w:sz w:val="28"/>
                <w:szCs w:val="28"/>
              </w:rPr>
              <w:t xml:space="preserve"> 200 mg/</w:t>
            </w:r>
            <w:proofErr w:type="gramStart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錠劑</w:t>
            </w:r>
            <w:proofErr w:type="gramEnd"/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1D72E8">
              <w:rPr>
                <w:rFonts w:ascii="Calibri" w:eastAsia="標楷體" w:hAnsi="Calibri" w:cs="標楷體" w:hint="eastAsia"/>
                <w:sz w:val="32"/>
                <w:szCs w:val="32"/>
              </w:rPr>
              <w:t>重要警語：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可能導致血液異常。若您有下列任</w:t>
            </w:r>
            <w:proofErr w:type="gramStart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一</w:t>
            </w:r>
            <w:proofErr w:type="gramEnd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症狀，請立刻通知醫師：喉嚨痛、異常出血或</w:t>
            </w:r>
            <w:proofErr w:type="gramStart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瘀</w:t>
            </w:r>
            <w:proofErr w:type="gramEnd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青、發燒、嘴巴痛等。要定期回診，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您的醫師可能會幫您作一些檢查以確定您對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carbamazpin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的反應。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715" w:type="dxa"/>
          </w:tcPr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32"/>
                <w:szCs w:val="32"/>
              </w:rPr>
              <w:t>醫師為什麼會開此藥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？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715" w:type="dxa"/>
          </w:tcPr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proofErr w:type="spellStart"/>
            <w:r w:rsidRPr="001D72E8">
              <w:rPr>
                <w:rFonts w:ascii="Calibri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可用來治療某些類型的癲癇發作。此外也可減緩顏面神經的疼痛。此藥也用於治療其他病症，詢問醫師或藥師以獲得更多相關資訊。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715" w:type="dxa"/>
          </w:tcPr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proofErr w:type="gramStart"/>
            <w:r w:rsidRPr="001D72E8">
              <w:rPr>
                <w:rFonts w:ascii="Calibri" w:eastAsia="標楷體" w:hAnsi="Calibri" w:cs="標楷體" w:hint="eastAsia"/>
                <w:sz w:val="32"/>
                <w:szCs w:val="32"/>
              </w:rPr>
              <w:t>此藥該如何</w:t>
            </w:r>
            <w:proofErr w:type="gramEnd"/>
            <w:r w:rsidRPr="001D72E8">
              <w:rPr>
                <w:rFonts w:ascii="Calibri" w:eastAsia="標楷體" w:hAnsi="Calibri" w:cs="標楷體" w:hint="eastAsia"/>
                <w:sz w:val="32"/>
                <w:szCs w:val="32"/>
              </w:rPr>
              <w:t>使用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？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0715" w:type="dxa"/>
          </w:tcPr>
          <w:p w:rsidR="001D72E8" w:rsidRPr="001D72E8" w:rsidRDefault="001D72E8" w:rsidP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proofErr w:type="spellStart"/>
            <w:r w:rsidRPr="001D72E8">
              <w:rPr>
                <w:rFonts w:ascii="Calibri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有</w:t>
            </w:r>
            <w:proofErr w:type="gramStart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口服錠劑</w:t>
            </w:r>
            <w:proofErr w:type="gramEnd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、</w:t>
            </w:r>
            <w:proofErr w:type="gramStart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咀嚼錠劑或</w:t>
            </w:r>
            <w:proofErr w:type="gramEnd"/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口服藥水，通常一天服用二至四次。治療神經痛可一天服一次。請配合醫師指示服藥，若對此藥有任何疑問，應詢問醫師或藥師。未經醫師指示不可自行調整劑量或增加服藥次數。即使您已感覺好轉，仍應繼續服藥；未經醫師同意前不可自行停藥，尤其是已經服用大劑量一段時間後；突然停藥可能導致抽搐，醫師可能會逐漸降低劑量。您必須規律地服用幾個星期，才會感受到全部的藥效。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715" w:type="dxa"/>
          </w:tcPr>
          <w:p w:rsidR="001D72E8" w:rsidRPr="001D72E8" w:rsidRDefault="001D72E8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標楷體" w:hint="eastAsia"/>
                <w:sz w:val="32"/>
                <w:szCs w:val="32"/>
              </w:rPr>
              <w:t>使用時</w:t>
            </w:r>
            <w:r w:rsidRPr="001D72E8">
              <w:rPr>
                <w:rFonts w:ascii="Calibri" w:eastAsia="標楷體" w:hAnsi="Calibri" w:cs="標楷體" w:hint="eastAsia"/>
                <w:sz w:val="32"/>
                <w:szCs w:val="32"/>
              </w:rPr>
              <w:t>該注意的特別事項</w:t>
            </w:r>
            <w:r w:rsidRPr="001D72E8">
              <w:rPr>
                <w:rFonts w:ascii="Calibri" w:eastAsia="標楷體" w:hAnsi="Calibri" w:cs="標楷體" w:hint="eastAsia"/>
                <w:sz w:val="28"/>
                <w:szCs w:val="28"/>
              </w:rPr>
              <w:t>？</w:t>
            </w:r>
            <w:r w:rsidRPr="001D72E8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</w:tc>
      </w:tr>
      <w:tr w:rsidR="001D72E8" w:rsidRPr="001D72E8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10715" w:type="dxa"/>
          </w:tcPr>
          <w:p w:rsidR="001D72E8" w:rsidRPr="001D72E8" w:rsidRDefault="001D72E8" w:rsidP="001D72E8">
            <w:pPr>
              <w:pStyle w:val="Default"/>
              <w:rPr>
                <w:rFonts w:ascii="Calibri" w:eastAsia="標楷體" w:hAnsi="Calibri" w:hint="eastAsia"/>
                <w:sz w:val="28"/>
                <w:szCs w:val="28"/>
              </w:rPr>
            </w:pP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lastRenderedPageBreak/>
              <w:t>在服用此藥前，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</w:p>
          <w:p w:rsidR="001D72E8" w:rsidRPr="001D72E8" w:rsidRDefault="001D72E8" w:rsidP="001D72E8">
            <w:pPr>
              <w:pStyle w:val="Default"/>
              <w:rPr>
                <w:rFonts w:ascii="Calibri" w:eastAsia="標楷體" w:hAnsi="Calibri" w:hint="eastAsia"/>
                <w:sz w:val="28"/>
                <w:szCs w:val="28"/>
              </w:rPr>
            </w:pPr>
            <w:r w:rsidRPr="001D72E8">
              <w:rPr>
                <w:rFonts w:ascii="Calibri" w:eastAsia="標楷體" w:hAnsi="Calibri"/>
                <w:sz w:val="28"/>
                <w:szCs w:val="28"/>
              </w:rPr>
              <w:t>1.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請告訴醫師或藥師，您是否對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或其他藥物有過敏反應。</w:t>
            </w:r>
          </w:p>
          <w:p w:rsidR="001D72E8" w:rsidRPr="001D72E8" w:rsidRDefault="001D72E8" w:rsidP="001D72E8">
            <w:pPr>
              <w:pStyle w:val="Default"/>
              <w:rPr>
                <w:rFonts w:ascii="Calibri" w:eastAsia="標楷體" w:hAnsi="Calibri"/>
                <w:sz w:val="28"/>
                <w:szCs w:val="28"/>
              </w:rPr>
            </w:pPr>
            <w:r w:rsidRPr="001D72E8">
              <w:rPr>
                <w:rFonts w:ascii="Calibri" w:eastAsia="標楷體" w:hAnsi="Calibri"/>
                <w:sz w:val="28"/>
                <w:szCs w:val="28"/>
              </w:rPr>
              <w:t>2.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請告訴醫師或藥師您正在服用的藥物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>(</w:t>
            </w:r>
            <w:proofErr w:type="gramStart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包含非處方藥</w:t>
            </w:r>
            <w:proofErr w:type="gram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，特別是用來治療抽搐的藥物，如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>acetaminophen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Tinten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astemizole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(Hismanal)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clarithromycin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Klaricid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danazol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Ladogal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diltiazem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Herbesser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doxycycline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erythromycin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>haloperidol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Haldol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isoniazid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(INH)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>lithium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，治療感冒或過敏的藥物，如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chlorpheniramine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，治療憂鬱症的藥物如：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amitriptyline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Elavil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以及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fluoxetine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(Prozac)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，口服避孕藥，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propoxyphene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，鎮定劑，如：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phenobarbital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terfenadine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theophylline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verapamil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Isoptin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，以及維他命等。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會影響其他藥物的效用，其他藥物也可能會影響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的效用，因此請詳細告訴醫師您所服用的藥物。</w:t>
            </w:r>
          </w:p>
          <w:p w:rsidR="001D72E8" w:rsidRPr="001D72E8" w:rsidRDefault="001D72E8" w:rsidP="001D72E8">
            <w:pPr>
              <w:pStyle w:val="Default"/>
              <w:rPr>
                <w:rFonts w:ascii="Calibri" w:eastAsia="標楷體" w:hAnsi="Calibri"/>
                <w:sz w:val="28"/>
                <w:szCs w:val="28"/>
              </w:rPr>
            </w:pPr>
            <w:r w:rsidRPr="001D72E8">
              <w:rPr>
                <w:rFonts w:ascii="Calibri" w:eastAsia="標楷體" w:hAnsi="Calibri"/>
                <w:sz w:val="28"/>
                <w:szCs w:val="28"/>
              </w:rPr>
              <w:t>3.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請告訴醫師或藥師，您目前或曾有過的疾病，如：是否有心臟、腎臟或肝臟疾病；青光眼；高血壓；血栓症或血液異常的病史。</w:t>
            </w:r>
          </w:p>
          <w:p w:rsidR="001D72E8" w:rsidRPr="001D72E8" w:rsidRDefault="001D72E8" w:rsidP="001D72E8">
            <w:pPr>
              <w:pStyle w:val="Default"/>
              <w:rPr>
                <w:rFonts w:ascii="Calibri" w:eastAsia="標楷體" w:hAnsi="Calibri"/>
                <w:sz w:val="28"/>
                <w:szCs w:val="28"/>
              </w:rPr>
            </w:pPr>
            <w:r w:rsidRPr="001D72E8">
              <w:rPr>
                <w:rFonts w:ascii="Calibri" w:eastAsia="標楷體" w:hAnsi="Calibri"/>
                <w:sz w:val="28"/>
                <w:szCs w:val="28"/>
              </w:rPr>
              <w:t>4.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如果您將要進行手術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包含牙科手術</w:t>
            </w:r>
            <w:r w:rsidRPr="001D72E8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，要記得告訴醫師或牙醫師您正在使用</w:t>
            </w:r>
            <w:proofErr w:type="spellStart"/>
            <w:r w:rsidRPr="001D72E8">
              <w:rPr>
                <w:rFonts w:ascii="Calibri" w:eastAsia="標楷體" w:hAnsi="Calibri"/>
                <w:sz w:val="28"/>
                <w:szCs w:val="28"/>
              </w:rPr>
              <w:t>carbamazepine</w:t>
            </w:r>
            <w:proofErr w:type="spellEnd"/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  <w:p w:rsidR="001D72E8" w:rsidRPr="001D72E8" w:rsidRDefault="001D72E8" w:rsidP="001D72E8">
            <w:pPr>
              <w:pStyle w:val="Default"/>
              <w:rPr>
                <w:rFonts w:ascii="Calibri" w:eastAsia="標楷體" w:hAnsi="Calibri"/>
                <w:sz w:val="28"/>
                <w:szCs w:val="28"/>
              </w:rPr>
            </w:pPr>
            <w:r w:rsidRPr="001D72E8">
              <w:rPr>
                <w:rFonts w:ascii="Calibri" w:eastAsia="標楷體" w:hAnsi="Calibri"/>
                <w:sz w:val="28"/>
                <w:szCs w:val="28"/>
              </w:rPr>
              <w:t>5.</w:t>
            </w:r>
            <w:r w:rsidRPr="001D72E8">
              <w:rPr>
                <w:rFonts w:ascii="Calibri" w:eastAsia="標楷體" w:hAnsi="Calibri" w:hint="eastAsia"/>
                <w:sz w:val="28"/>
                <w:szCs w:val="28"/>
              </w:rPr>
              <w:t>你必須知道這個藥可能會導致嗜睡，在您清楚藥物可能對您的影響前不要開車或使用危險機械。</w:t>
            </w:r>
          </w:p>
        </w:tc>
      </w:tr>
    </w:tbl>
    <w:p w:rsidR="0037287A" w:rsidRPr="001D72E8" w:rsidRDefault="0037287A" w:rsidP="001D72E8">
      <w:pPr>
        <w:pStyle w:val="Default"/>
        <w:rPr>
          <w:rFonts w:ascii="Calibri" w:eastAsia="標楷體" w:hAnsi="Calibri"/>
          <w:sz w:val="28"/>
          <w:szCs w:val="28"/>
        </w:rPr>
      </w:pPr>
    </w:p>
    <w:sectPr w:rsidR="0037287A" w:rsidRPr="001D72E8" w:rsidSect="001D7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2E8"/>
    <w:rsid w:val="001D72E8"/>
    <w:rsid w:val="003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林元鈞</dc:creator>
  <cp:keywords/>
  <dc:description/>
  <cp:lastModifiedBy>林元鈞</cp:lastModifiedBy>
  <cp:revision>1</cp:revision>
  <dcterms:created xsi:type="dcterms:W3CDTF">2015-09-04T05:38:00Z</dcterms:created>
  <dcterms:modified xsi:type="dcterms:W3CDTF">2015-09-04T05:45:00Z</dcterms:modified>
</cp:coreProperties>
</file>